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49" w:rsidRPr="00DF5349" w:rsidRDefault="00DF5349" w:rsidP="004306B7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DF5349">
        <w:rPr>
          <w:rFonts w:ascii="標楷體" w:eastAsia="標楷體" w:hAnsi="標楷體" w:cs="Arial"/>
          <w:szCs w:val="24"/>
          <w:shd w:val="clear" w:color="auto" w:fill="FFFFFF"/>
        </w:rPr>
        <w:fldChar w:fldCharType="begin"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instrText xml:space="preserve"> </w:instrText>
      </w:r>
      <w:r w:rsidRPr="00DF5349">
        <w:rPr>
          <w:rFonts w:ascii="標楷體" w:eastAsia="標楷體" w:hAnsi="標楷體" w:cs="Arial" w:hint="eastAsia"/>
          <w:szCs w:val="24"/>
          <w:shd w:val="clear" w:color="auto" w:fill="FFFFFF"/>
        </w:rPr>
        <w:instrText>HYPERLINK "https://www.cdc.gov.tw/Category/MPage/gpasrf4_SEoEtNTK1FBqpg" \l "collapseOne85517" \o "高感染傳播風險場域強制佩戴口罩 Q&amp;A(點擊收合下列資訊)"</w:instrTex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instrText xml:space="preserve"> </w:instrTex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fldChar w:fldCharType="separate"/>
      </w:r>
      <w:r w:rsidRPr="00DF5349">
        <w:rPr>
          <w:rFonts w:ascii="標楷體" w:eastAsia="標楷體" w:hAnsi="標楷體" w:cs="Arial"/>
          <w:sz w:val="28"/>
          <w:szCs w:val="28"/>
          <w:shd w:val="clear" w:color="auto" w:fill="FFFFFF"/>
        </w:rPr>
        <w:t>高感染傳播風險場域強制佩戴口罩 Q&amp;A</w:t>
      </w:r>
    </w:p>
    <w:p w:rsidR="00B17C8C" w:rsidRDefault="00DF5349" w:rsidP="004306B7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DF5349">
        <w:rPr>
          <w:rFonts w:ascii="標楷體" w:eastAsia="標楷體" w:hAnsi="標楷體" w:cs="Arial"/>
          <w:szCs w:val="24"/>
          <w:shd w:val="clear" w:color="auto" w:fill="FFFFFF"/>
        </w:rPr>
        <w:fldChar w:fldCharType="end"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t>Q1：目前國內COVID-19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疫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情和緩，為什麼要實施秋冬防疫專案？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A：國內自4月13日迄今無新增COVID-19本土病例，惟隨著時序進入秋冬，全球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疫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情持續上升，多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國單日確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診人數屢創新高，我國境外移入個案亦隨之增加，加上民眾於防疫新生活之持續落實度未盡理想，為能妥善因應國內在秋冬時期面臨流感流行和COVID-19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疫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情之雙重負擔，指揮中心規劃數項因應措施，合併為秋冬防疫專案，以強化邊境檢疫與社區管理，並提升對COVID-19疑似個案之偵測，以利及早應處。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Q2：秋冬防疫專案甚麼時候開始實施？包括哪些措施？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A：自今(109)年12月1日起實施，重點措施有以下三項：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(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一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)入境及轉機旅客登機前出示3日（工作日）內COVID-19核酸檢驗陰性報告。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(二)高感染傳播風險場域強制佩戴口罩。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(三)強化醫療院所感染管制及通報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採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檢。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Q3：國內目前沒有COVID-19本土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疫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情，為什麼要實施強制佩戴口罩？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國內自今年6月7日起放寬生活防疫管制措施，鼓勵民眾落實防疫新生活，由於落實情形不甚理想，於8月5日再列舉八大類不易保持社交距離，或容易近距離接觸不特定人士之人潮擁擠及密閉之場所，請民眾務必佩戴口罩。考量秋冬時期除了COVID-19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疫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情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以外，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也有多種呼吸道傳染病盛行，都會加重醫療體系的負荷與調度壓力，為了有效提高民眾於高感染傳播風險場域佩戴口罩之遵循度，以降低呼吸道傳染病的感染與傳播，進而避免過度耗用醫療資源，故強制要求民眾進入不易保持社交距離，會近距離接觸不特定人，可能傳播COVID-19之室內場所應佩戴口罩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</w:p>
    <w:p w:rsidR="00275B52" w:rsidRDefault="00DF5349" w:rsidP="004306B7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DF5349">
        <w:rPr>
          <w:rFonts w:ascii="標楷體" w:eastAsia="標楷體" w:hAnsi="標楷體" w:cs="Arial"/>
          <w:szCs w:val="24"/>
          <w:shd w:val="clear" w:color="auto" w:fill="FFFFFF"/>
        </w:rPr>
        <w:t>Q4：有哪些場所需要強制佩戴口罩？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A：包含「醫療照護、公共運輸、民生消費、教育學習、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觀展觀賽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、休閒娛樂、宗教祭祀、洽公機關（構）」等八大類高感染傳播風險場域（指不易保持社交距離，會近距離接觸不特定人，可能傳播COVID-19之室內場所），要求進入該類場所活動的民眾佩戴口罩，除了有助於防範COVID-19之外，對於其他各類經由飛沫、空氣傳播之疾病也能發揮防護效果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Q4-1：教育學習場所包括學校嗎？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A：考量學校教室、幼兒園、安親班、補習班等場所多為特定人，故不列入須強制佩戴口罩之場所。由教育部依據指揮中心公告相關指引，督導落實執行各項防疫措施。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lastRenderedPageBreak/>
        <w:br/>
        <w:t>Q4-2：進入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觀展觀賽場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所要強制佩戴口罩的對象，包括表演者、運動員嗎？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A：要求強制佩戴口罩的對象主要是針對進入該場所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觀展觀賽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的民眾。表演、競賽活動之主辦單位應做好表演者、運動員及觀眾之動線分流，並確保舞台、比賽場地能與觀眾保持足夠之社交距離，至於表演者、運動員，於演出、比賽前後應佩戴口罩。如為指揮中心核准之特殊檢疫專案，應依核定之防疫計畫辦理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Q4-3：醫院照護機構的住院病人、住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民或托嬰中心受托的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嬰幼兒是不是也要強制佩戴口罩？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A：要求強制佩戴口罩的對象主要是針對進入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該類場域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就醫、陪探病、探視、接送嬰幼兒或辦理事務之民眾。但如果該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類場域已律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定住院病人、住民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或受托的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嬰幼兒等對象，需要全程佩戴口罩或配合其他防疫措施，以符合感染管制要求，則應依規定辦理。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Q4-4：八大類高風險場域的工作人員是不是也要強制佩戴口罩？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A：要求強制佩戴口罩的對象主要是針對進入高風險場域活動的民眾。而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該等場域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內的工作人員，若其工作性質會近距離接觸不特定人，如市場或商店之銷售人員、展演場所引導人員、接待洽公民眾之人員等，建議工作期間應佩戴口罩，若是擔任內勤人員，則落實防疫新生活之措施即可。但如果該場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域已律定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工作人員需要全程佩戴口罩以符合感染管制要求，如醫療照護機構，則應依規定辦理。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Q5-1：在強制佩戴口罩的場所內，如果要飲食怎麼辦？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如果該場所允許飲食，可以在與不特定人保持社交距離(室內1.5公尺，室外1公尺)，或有適當阻隔設備(如隔板)之情形下，於飲食期間暫時取下口罩，飲食完畢就立即戴上口罩。如果該場所本來就禁止飲食，請遵守規定並全程佩戴口罩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此外，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餐廳雖非屬強制佩戴口罩之場域，業者及民眾仍應落實防疫新生活運動，以降低傳染風險。業者應確保民眾與不特定人之社交距離（拉大桌距、提供隔板/隔屏/隔簾），降低一桌用餐人數，並落實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實聯制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、體溫量測、手部消毒等防疫措施；民眾在用餐的時候，請盡量不要交談，如要交談、離開座位取餐/上廁所等非用餐狀態下，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請戴上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口罩。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Q5-2：如果是在航班、高鐵及台鐵車廂等不易保持社交距離、亦無法提供阻隔設備之場所，但仍有飲食需求的話，應該怎麼辦？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A：在可飲食之公共運輸車廂或海空運航班中，在與不特定人保持社交距離(室內1.5公尺，室外1公尺)，或有適當阻隔設備(如隔板)或社交距離內不特定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人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lastRenderedPageBreak/>
        <w:t>均有佩戴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口罩之情形下，可暫時取下口罩飲食，飲食期間不交談，並於飲食完畢須立即戴上口罩。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Q6：戶外場所較空曠且空氣流通，也需要佩戴口罩嗎？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A：即使不是前往八大類高感染傳播風險的場域，為了自身的健康，仍應落實防疫新生活運動，在無法保持社交距離時，自主佩戴口罩，並配合業者、管理單位或是活動主辦單位的防疫措施。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此外，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人潮聚集之戶外場所（如風景區、夜市、傳統市場…等），建議業者或場所管理單位採用「人數總量管制」方式進行管控，以利在場所內活動民眾能持續、有效地保持社交距離；民眾在不能保持社交距離時應自主戴上口罩，並配合場所之防疫措施，另如需飲食，應盡量保持社交距離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如為戶外進行之公眾集會活動（如遊行、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遶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境、跨年晚會…等），主辦單位應參考「COVID-19(武漢肺炎)因應指引：公眾集會」，評估風險及制定相關防疫應變計畫，並盡可能落實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實聯制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，也請民眾全程佩戴口罩，避免飲食。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Q7：嬰兒或學齡前幼兒若沒辦法戴好口罩，怎麼辦？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對於持續佩戴口罩較為困難之嬰兒或學齡前幼兒，家長宜自主避開尖峰時刻之人潮，注意社交距離，並避免帶至人潮擁擠的室內外公共場所等。不得已必須前往公共場所或搭乘大眾交通工具時，請家長為學齡前幼兒戴好幼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幼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口罩或小童口罩，且注意佩戴情形；對於不適合佩戴口罩之嬰兒，應以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具遮簾之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嬰兒車或嬰兒提籃防護飛沫。因病就醫時建議亦須留意上述原則。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Q8：國外曾有健身房發生COVID-19群聚感染事件，對於前往健身休閒場所活動的民眾，有甚麼防護措施？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A：民眾常前往的健身房、游泳池、三溫暖、溫泉…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…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等健身休閒場所，其活動性質無法全程佩戴口罩。建議業者或場所管理單位可採用「人數總量管制」、「加大設施間距」等方式進行管控，有助於在場所內活動民眾能持續、有效地保持社交距離，並請民眾配合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實聯制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、體溫量測、手部消毒等防疫措施。也請民眾在活動前後(如使用健身器材前後、游泳前熱身及上岸後、進出浴池或蒸氣室前後…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…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等)應戴上口罩，活動時再取下，並盡量與他人保持社交距離。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</w:p>
    <w:p w:rsidR="00275B52" w:rsidRDefault="00275B52" w:rsidP="004306B7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D229CD" w:rsidRDefault="00DF5349" w:rsidP="004306B7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DF5349">
        <w:rPr>
          <w:rFonts w:ascii="標楷體" w:eastAsia="標楷體" w:hAnsi="標楷體" w:cs="Arial"/>
          <w:szCs w:val="24"/>
          <w:shd w:val="clear" w:color="auto" w:fill="FFFFFF"/>
        </w:rPr>
        <w:t>Q9：在公告的八大場域沒有配合戴口罩會被處罰嗎？會有怎麼樣的處罰？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A：強制佩戴口罩措施的法源依據是傳染病防治法第37條第1項第6款，違規者將由地方政府依傳染病防治法第70條執行裁罰，可處新臺幣3,000元以上15,000元以下罰鍰。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</w:p>
    <w:p w:rsidR="00DF5349" w:rsidRPr="00DF5349" w:rsidRDefault="00DF5349" w:rsidP="004306B7">
      <w:pPr>
        <w:rPr>
          <w:rFonts w:ascii="標楷體" w:eastAsia="標楷體" w:hAnsi="標楷體" w:cs="Arial"/>
          <w:szCs w:val="24"/>
          <w:shd w:val="clear" w:color="auto" w:fill="FFFFFF"/>
        </w:rPr>
      </w:pPr>
      <w:bookmarkStart w:id="0" w:name="_GoBack"/>
      <w:bookmarkEnd w:id="0"/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lastRenderedPageBreak/>
        <w:t>Q10：民眾在公告的八大類場域不配合戴口罩時，場所的負責人也會被處罰嗎？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  <w:t>A：民眾在公告的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八大類場域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沒有配合戴口罩時，該場所所屬之各機關（構）、團體、事業（即場所之管理人、業者、負責人）等暫不納入裁罰對象，指揮中心將視執行狀況，滾動調整相關措施。場所之管理人、業者、負責人應善盡管理責任並配合政府防疫政策，加強落實民眾宣導、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實聯制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、體溫量測、</w:t>
      </w:r>
      <w:proofErr w:type="gramStart"/>
      <w:r w:rsidRPr="00DF5349">
        <w:rPr>
          <w:rFonts w:ascii="標楷體" w:eastAsia="標楷體" w:hAnsi="標楷體" w:cs="Arial"/>
          <w:szCs w:val="24"/>
          <w:shd w:val="clear" w:color="auto" w:fill="FFFFFF"/>
        </w:rPr>
        <w:t>手部及環境</w:t>
      </w:r>
      <w:proofErr w:type="gramEnd"/>
      <w:r w:rsidRPr="00DF5349">
        <w:rPr>
          <w:rFonts w:ascii="標楷體" w:eastAsia="標楷體" w:hAnsi="標楷體" w:cs="Arial"/>
          <w:szCs w:val="24"/>
          <w:shd w:val="clear" w:color="auto" w:fill="FFFFFF"/>
        </w:rPr>
        <w:t>消毒、人數管制等防疫措施。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br/>
      </w:r>
      <w:r w:rsidR="00275B52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                                </w:t>
      </w:r>
      <w:r w:rsidR="00B17C8C">
        <w:rPr>
          <w:rFonts w:ascii="標楷體" w:eastAsia="標楷體" w:hAnsi="標楷體" w:cs="Arial" w:hint="eastAsia"/>
          <w:szCs w:val="24"/>
          <w:shd w:val="clear" w:color="auto" w:fill="FFFFFF"/>
        </w:rPr>
        <w:t>(資料來源:衛生福利部疾病管制署)</w:t>
      </w:r>
      <w:r w:rsidRPr="00DF5349">
        <w:rPr>
          <w:rFonts w:ascii="標楷體" w:eastAsia="標楷體" w:hAnsi="標楷體" w:cs="Arial"/>
          <w:szCs w:val="24"/>
          <w:shd w:val="clear" w:color="auto" w:fill="FFFFFF"/>
        </w:rPr>
        <w:t> </w:t>
      </w:r>
    </w:p>
    <w:p w:rsidR="00DF5349" w:rsidRPr="004306B7" w:rsidRDefault="00DF5349">
      <w:pPr>
        <w:rPr>
          <w:rFonts w:ascii="標楷體" w:eastAsia="標楷體" w:hAnsi="標楷體" w:cs="Arial" w:hint="eastAsia"/>
          <w:szCs w:val="24"/>
          <w:shd w:val="clear" w:color="auto" w:fill="FFFFFF"/>
        </w:rPr>
      </w:pPr>
    </w:p>
    <w:sectPr w:rsidR="00DF5349" w:rsidRPr="00430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49"/>
    <w:rsid w:val="002738B8"/>
    <w:rsid w:val="00275B52"/>
    <w:rsid w:val="004306B7"/>
    <w:rsid w:val="00564BA8"/>
    <w:rsid w:val="00B17C8C"/>
    <w:rsid w:val="00D229CD"/>
    <w:rsid w:val="00D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14BF"/>
  <w15:chartTrackingRefBased/>
  <w15:docId w15:val="{51D261DB-BBA8-471E-863B-0CDC562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3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5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5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982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5" w:color="DDDDDD"/>
            <w:bottom w:val="none" w:sz="0" w:space="0" w:color="auto"/>
            <w:right w:val="none" w:sz="0" w:space="15" w:color="DDDDDD"/>
          </w:divBdr>
        </w:div>
        <w:div w:id="377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0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cp:lastPrinted>2020-12-02T02:34:00Z</cp:lastPrinted>
  <dcterms:created xsi:type="dcterms:W3CDTF">2020-12-02T01:55:00Z</dcterms:created>
  <dcterms:modified xsi:type="dcterms:W3CDTF">2020-12-02T05:13:00Z</dcterms:modified>
</cp:coreProperties>
</file>