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35" w:rsidRPr="0058746C" w:rsidRDefault="0058746C">
      <w:pPr>
        <w:spacing w:line="564" w:lineRule="exact"/>
        <w:ind w:left="1147"/>
        <w:rPr>
          <w:rFonts w:ascii="Times New Roman" w:eastAsia="標楷體" w:hAnsi="Times New Roman"/>
          <w:sz w:val="36"/>
        </w:rPr>
      </w:pPr>
      <w:r w:rsidRPr="0058746C">
        <w:rPr>
          <w:rFonts w:ascii="Times New Roman" w:eastAsia="標楷體" w:hAnsi="Times New Roman"/>
          <w:sz w:val="36"/>
        </w:rPr>
        <w:t>朝陽科技大學學生社團活動推展委員會設置要點</w:t>
      </w:r>
    </w:p>
    <w:p w:rsidR="00677F35" w:rsidRPr="0058746C" w:rsidRDefault="0058746C">
      <w:pPr>
        <w:spacing w:before="142" w:line="315" w:lineRule="exact"/>
        <w:ind w:left="5188" w:right="120"/>
        <w:jc w:val="center"/>
        <w:rPr>
          <w:rFonts w:ascii="Times New Roman" w:eastAsia="標楷體" w:hAnsi="Times New Roman"/>
          <w:sz w:val="20"/>
        </w:rPr>
      </w:pPr>
      <w:r w:rsidRPr="0058746C">
        <w:rPr>
          <w:rFonts w:ascii="Times New Roman" w:eastAsia="標楷體" w:hAnsi="Times New Roman"/>
          <w:sz w:val="20"/>
        </w:rPr>
        <w:t xml:space="preserve">90 </w:t>
      </w:r>
      <w:proofErr w:type="gramStart"/>
      <w:r w:rsidRPr="0058746C">
        <w:rPr>
          <w:rFonts w:ascii="Times New Roman" w:eastAsia="標楷體" w:hAnsi="Times New Roman"/>
          <w:spacing w:val="-1"/>
          <w:sz w:val="20"/>
        </w:rPr>
        <w:t>學年度第</w:t>
      </w:r>
      <w:proofErr w:type="gramEnd"/>
      <w:r w:rsidRPr="0058746C">
        <w:rPr>
          <w:rFonts w:ascii="Times New Roman" w:eastAsia="標楷體" w:hAnsi="Times New Roman"/>
          <w:spacing w:val="-1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1</w:t>
      </w:r>
      <w:r w:rsidRPr="0058746C">
        <w:rPr>
          <w:rFonts w:ascii="Times New Roman" w:eastAsia="標楷體" w:hAnsi="Times New Roman"/>
          <w:spacing w:val="-3"/>
          <w:sz w:val="20"/>
        </w:rPr>
        <w:t xml:space="preserve"> </w:t>
      </w:r>
      <w:r w:rsidRPr="0058746C">
        <w:rPr>
          <w:rFonts w:ascii="Times New Roman" w:eastAsia="標楷體" w:hAnsi="Times New Roman"/>
          <w:spacing w:val="-1"/>
          <w:sz w:val="20"/>
        </w:rPr>
        <w:t>學期第</w:t>
      </w:r>
      <w:r w:rsidRPr="0058746C">
        <w:rPr>
          <w:rFonts w:ascii="Times New Roman" w:eastAsia="標楷體" w:hAnsi="Times New Roman"/>
          <w:spacing w:val="-1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7</w:t>
      </w:r>
      <w:r w:rsidRPr="0058746C">
        <w:rPr>
          <w:rFonts w:ascii="Times New Roman" w:eastAsia="標楷體" w:hAnsi="Times New Roman"/>
          <w:spacing w:val="-1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次行政會議訂定（</w:t>
      </w:r>
      <w:r w:rsidRPr="0058746C">
        <w:rPr>
          <w:rFonts w:ascii="Times New Roman" w:eastAsia="標楷體" w:hAnsi="Times New Roman"/>
          <w:sz w:val="20"/>
        </w:rPr>
        <w:t>90.12.12</w:t>
      </w:r>
      <w:r w:rsidRPr="0058746C">
        <w:rPr>
          <w:rFonts w:ascii="Times New Roman" w:eastAsia="標楷體" w:hAnsi="Times New Roman"/>
          <w:sz w:val="20"/>
        </w:rPr>
        <w:t>）</w:t>
      </w:r>
    </w:p>
    <w:p w:rsidR="00677F35" w:rsidRPr="0058746C" w:rsidRDefault="0058746C">
      <w:pPr>
        <w:pStyle w:val="a4"/>
        <w:numPr>
          <w:ilvl w:val="0"/>
          <w:numId w:val="1"/>
        </w:numPr>
        <w:tabs>
          <w:tab w:val="left" w:pos="5361"/>
        </w:tabs>
        <w:spacing w:line="260" w:lineRule="exact"/>
        <w:rPr>
          <w:rFonts w:ascii="Times New Roman" w:eastAsia="標楷體" w:hAnsi="Times New Roman"/>
          <w:sz w:val="20"/>
        </w:rPr>
      </w:pPr>
      <w:proofErr w:type="gramStart"/>
      <w:r w:rsidRPr="0058746C">
        <w:rPr>
          <w:rFonts w:ascii="Times New Roman" w:eastAsia="標楷體" w:hAnsi="Times New Roman"/>
          <w:spacing w:val="-2"/>
          <w:sz w:val="20"/>
        </w:rPr>
        <w:t>學年度第</w:t>
      </w:r>
      <w:proofErr w:type="gramEnd"/>
      <w:r w:rsidRPr="0058746C">
        <w:rPr>
          <w:rFonts w:ascii="Times New Roman" w:eastAsia="標楷體" w:hAnsi="Times New Roman"/>
          <w:spacing w:val="-2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2</w:t>
      </w:r>
      <w:r w:rsidRPr="0058746C">
        <w:rPr>
          <w:rFonts w:ascii="Times New Roman" w:eastAsia="標楷體" w:hAnsi="Times New Roman"/>
          <w:spacing w:val="-5"/>
          <w:sz w:val="20"/>
        </w:rPr>
        <w:t xml:space="preserve"> </w:t>
      </w:r>
      <w:r w:rsidRPr="0058746C">
        <w:rPr>
          <w:rFonts w:ascii="Times New Roman" w:eastAsia="標楷體" w:hAnsi="Times New Roman"/>
          <w:spacing w:val="-2"/>
          <w:sz w:val="20"/>
        </w:rPr>
        <w:t>學期第</w:t>
      </w:r>
      <w:r w:rsidRPr="0058746C">
        <w:rPr>
          <w:rFonts w:ascii="Times New Roman" w:eastAsia="標楷體" w:hAnsi="Times New Roman"/>
          <w:spacing w:val="-2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2</w:t>
      </w:r>
      <w:r w:rsidRPr="0058746C">
        <w:rPr>
          <w:rFonts w:ascii="Times New Roman" w:eastAsia="標楷體" w:hAnsi="Times New Roman"/>
          <w:spacing w:val="-5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次行政會議修正（</w:t>
      </w:r>
      <w:r w:rsidRPr="0058746C">
        <w:rPr>
          <w:rFonts w:ascii="Times New Roman" w:eastAsia="標楷體" w:hAnsi="Times New Roman"/>
          <w:sz w:val="20"/>
        </w:rPr>
        <w:t>101.04.11</w:t>
      </w:r>
      <w:r w:rsidRPr="0058746C">
        <w:rPr>
          <w:rFonts w:ascii="Times New Roman" w:eastAsia="標楷體" w:hAnsi="Times New Roman"/>
          <w:sz w:val="20"/>
        </w:rPr>
        <w:t>）</w:t>
      </w:r>
    </w:p>
    <w:p w:rsidR="00677F35" w:rsidRPr="0058746C" w:rsidRDefault="0058746C">
      <w:pPr>
        <w:pStyle w:val="a4"/>
        <w:numPr>
          <w:ilvl w:val="0"/>
          <w:numId w:val="1"/>
        </w:numPr>
        <w:tabs>
          <w:tab w:val="left" w:pos="5354"/>
        </w:tabs>
        <w:ind w:left="5353" w:hanging="348"/>
        <w:rPr>
          <w:rFonts w:ascii="Times New Roman" w:eastAsia="標楷體" w:hAnsi="Times New Roman"/>
          <w:sz w:val="20"/>
        </w:rPr>
      </w:pPr>
      <w:proofErr w:type="gramStart"/>
      <w:r w:rsidRPr="0058746C">
        <w:rPr>
          <w:rFonts w:ascii="Times New Roman" w:eastAsia="標楷體" w:hAnsi="Times New Roman"/>
          <w:spacing w:val="-1"/>
          <w:sz w:val="20"/>
        </w:rPr>
        <w:t>學年度第</w:t>
      </w:r>
      <w:proofErr w:type="gramEnd"/>
      <w:r w:rsidRPr="0058746C">
        <w:rPr>
          <w:rFonts w:ascii="Times New Roman" w:eastAsia="標楷體" w:hAnsi="Times New Roman"/>
          <w:spacing w:val="-1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2</w:t>
      </w:r>
      <w:r w:rsidRPr="0058746C">
        <w:rPr>
          <w:rFonts w:ascii="Times New Roman" w:eastAsia="標楷體" w:hAnsi="Times New Roman"/>
          <w:spacing w:val="-2"/>
          <w:sz w:val="20"/>
        </w:rPr>
        <w:t xml:space="preserve"> </w:t>
      </w:r>
      <w:r w:rsidRPr="0058746C">
        <w:rPr>
          <w:rFonts w:ascii="Times New Roman" w:eastAsia="標楷體" w:hAnsi="Times New Roman"/>
          <w:spacing w:val="-1"/>
          <w:sz w:val="20"/>
        </w:rPr>
        <w:t>學期第</w:t>
      </w:r>
      <w:r w:rsidRPr="0058746C">
        <w:rPr>
          <w:rFonts w:ascii="Times New Roman" w:eastAsia="標楷體" w:hAnsi="Times New Roman"/>
          <w:spacing w:val="-1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2</w:t>
      </w:r>
      <w:r w:rsidRPr="0058746C">
        <w:rPr>
          <w:rFonts w:ascii="Times New Roman" w:eastAsia="標楷體" w:hAnsi="Times New Roman"/>
          <w:spacing w:val="-3"/>
          <w:sz w:val="20"/>
        </w:rPr>
        <w:t xml:space="preserve"> </w:t>
      </w:r>
      <w:r w:rsidRPr="0058746C">
        <w:rPr>
          <w:rFonts w:ascii="Times New Roman" w:eastAsia="標楷體" w:hAnsi="Times New Roman"/>
          <w:sz w:val="20"/>
        </w:rPr>
        <w:t>次行政會議修正（</w:t>
      </w:r>
      <w:r w:rsidRPr="0058746C">
        <w:rPr>
          <w:rFonts w:ascii="Times New Roman" w:eastAsia="標楷體" w:hAnsi="Times New Roman"/>
          <w:sz w:val="20"/>
        </w:rPr>
        <w:t>102.04.17</w:t>
      </w:r>
      <w:r w:rsidRPr="0058746C">
        <w:rPr>
          <w:rFonts w:ascii="Times New Roman" w:eastAsia="標楷體" w:hAnsi="Times New Roman"/>
          <w:sz w:val="20"/>
        </w:rPr>
        <w:t>）</w:t>
      </w:r>
    </w:p>
    <w:p w:rsidR="00677F35" w:rsidRPr="0058746C" w:rsidRDefault="0058746C">
      <w:pPr>
        <w:pStyle w:val="a3"/>
        <w:tabs>
          <w:tab w:val="left" w:pos="1133"/>
        </w:tabs>
        <w:spacing w:before="30" w:line="170" w:lineRule="auto"/>
        <w:ind w:left="1133" w:right="111" w:hanging="1021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第一條</w:t>
      </w:r>
      <w:r w:rsidRPr="0058746C">
        <w:rPr>
          <w:rFonts w:ascii="Times New Roman" w:eastAsia="標楷體" w:hAnsi="Times New Roman"/>
        </w:rPr>
        <w:tab/>
      </w:r>
      <w:r w:rsidRPr="0058746C">
        <w:rPr>
          <w:rFonts w:ascii="Times New Roman" w:eastAsia="標楷體" w:hAnsi="Times New Roman"/>
        </w:rPr>
        <w:t>為輔導本校學生社團課外活動，健全社團組織，培養學生自治、服務與領導能力，</w:t>
      </w:r>
      <w:r w:rsidRPr="0058746C">
        <w:rPr>
          <w:rFonts w:ascii="Times New Roman" w:eastAsia="標楷體" w:hAnsi="Times New Roman"/>
        </w:rPr>
        <w:t xml:space="preserve"> </w:t>
      </w:r>
      <w:r w:rsidRPr="0058746C">
        <w:rPr>
          <w:rFonts w:ascii="Times New Roman" w:eastAsia="標楷體" w:hAnsi="Times New Roman"/>
        </w:rPr>
        <w:t>豐富校園生活，訂定「朝陽科技大學學生社團活動推展委員會設置要點</w:t>
      </w:r>
      <w:r w:rsidRPr="0058746C">
        <w:rPr>
          <w:rFonts w:ascii="Times New Roman" w:eastAsia="標楷體" w:hAnsi="Times New Roman"/>
          <w:spacing w:val="-120"/>
        </w:rPr>
        <w:t>」</w:t>
      </w:r>
      <w:r w:rsidRPr="0058746C">
        <w:rPr>
          <w:rFonts w:ascii="Times New Roman" w:eastAsia="標楷體" w:hAnsi="Times New Roman"/>
        </w:rPr>
        <w:t>（以下簡稱本要點</w:t>
      </w:r>
      <w:r w:rsidRPr="0058746C">
        <w:rPr>
          <w:rFonts w:ascii="Times New Roman" w:eastAsia="標楷體" w:hAnsi="Times New Roman"/>
          <w:spacing w:val="-120"/>
        </w:rPr>
        <w:t>）</w:t>
      </w:r>
      <w:r w:rsidRPr="0058746C">
        <w:rPr>
          <w:rFonts w:ascii="Times New Roman" w:eastAsia="標楷體" w:hAnsi="Times New Roman"/>
        </w:rPr>
        <w:t>。</w:t>
      </w:r>
    </w:p>
    <w:p w:rsidR="00677F35" w:rsidRPr="0058746C" w:rsidRDefault="0058746C">
      <w:pPr>
        <w:pStyle w:val="a3"/>
        <w:tabs>
          <w:tab w:val="left" w:pos="1133"/>
        </w:tabs>
        <w:spacing w:line="170" w:lineRule="auto"/>
        <w:ind w:left="1133" w:right="2991" w:hanging="1021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第二條</w:t>
      </w:r>
      <w:r w:rsidRPr="0058746C">
        <w:rPr>
          <w:rFonts w:ascii="Times New Roman" w:eastAsia="標楷體" w:hAnsi="Times New Roman"/>
        </w:rPr>
        <w:tab/>
      </w:r>
      <w:r w:rsidRPr="0058746C">
        <w:rPr>
          <w:rFonts w:ascii="Times New Roman" w:eastAsia="標楷體" w:hAnsi="Times New Roman"/>
        </w:rPr>
        <w:t>學生社團活動推展委員會（以下簡稱本會）職掌如下：</w:t>
      </w:r>
      <w:r w:rsidRPr="0058746C">
        <w:rPr>
          <w:rFonts w:ascii="Times New Roman" w:eastAsia="標楷體" w:hAnsi="Times New Roman"/>
        </w:rPr>
        <w:t xml:space="preserve"> </w:t>
      </w:r>
      <w:r w:rsidRPr="0058746C">
        <w:rPr>
          <w:rFonts w:ascii="Times New Roman" w:eastAsia="標楷體" w:hAnsi="Times New Roman"/>
        </w:rPr>
        <w:t>一</w:t>
      </w:r>
      <w:r w:rsidRPr="0058746C">
        <w:rPr>
          <w:rFonts w:ascii="Times New Roman" w:eastAsia="標楷體" w:hAnsi="Times New Roman"/>
          <w:spacing w:val="31"/>
        </w:rPr>
        <w:t>、</w:t>
      </w:r>
      <w:r w:rsidRPr="0058746C">
        <w:rPr>
          <w:rFonts w:ascii="Times New Roman" w:eastAsia="標楷體" w:hAnsi="Times New Roman"/>
        </w:rPr>
        <w:t>規劃學生社團發展重點方向。</w:t>
      </w:r>
    </w:p>
    <w:p w:rsidR="00677F35" w:rsidRPr="0058746C" w:rsidRDefault="0058746C">
      <w:pPr>
        <w:pStyle w:val="a3"/>
        <w:spacing w:line="170" w:lineRule="auto"/>
        <w:ind w:left="1133" w:right="4881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二、</w:t>
      </w:r>
      <w:proofErr w:type="gramStart"/>
      <w:r w:rsidRPr="0058746C">
        <w:rPr>
          <w:rFonts w:ascii="Times New Roman" w:eastAsia="標楷體" w:hAnsi="Times New Roman"/>
        </w:rPr>
        <w:t>研</w:t>
      </w:r>
      <w:proofErr w:type="gramEnd"/>
      <w:r w:rsidRPr="0058746C">
        <w:rPr>
          <w:rFonts w:ascii="Times New Roman" w:eastAsia="標楷體" w:hAnsi="Times New Roman"/>
        </w:rPr>
        <w:t>議輔導學生社團之各項法規。三、協調學生社團重大爭議。</w:t>
      </w:r>
    </w:p>
    <w:p w:rsidR="00677F35" w:rsidRPr="0058746C" w:rsidRDefault="0058746C">
      <w:pPr>
        <w:pStyle w:val="a3"/>
        <w:spacing w:line="170" w:lineRule="auto"/>
        <w:ind w:left="1133" w:right="5119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四、社團成立及解散申請之審議。五、社團指導老師聘任之審議。</w:t>
      </w:r>
      <w:r w:rsidRPr="0058746C">
        <w:rPr>
          <w:rFonts w:ascii="Times New Roman" w:eastAsia="標楷體" w:hAnsi="Times New Roman"/>
        </w:rPr>
        <w:t xml:space="preserve"> </w:t>
      </w:r>
      <w:r w:rsidRPr="0058746C">
        <w:rPr>
          <w:rFonts w:ascii="Times New Roman" w:eastAsia="標楷體" w:hAnsi="Times New Roman"/>
        </w:rPr>
        <w:t>六、其他有關學生社團推展事項。</w:t>
      </w:r>
    </w:p>
    <w:p w:rsidR="00677F35" w:rsidRPr="0058746C" w:rsidRDefault="0058746C">
      <w:pPr>
        <w:pStyle w:val="a3"/>
        <w:spacing w:line="170" w:lineRule="auto"/>
        <w:ind w:left="1133" w:right="131" w:hanging="1021"/>
        <w:jc w:val="both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  <w:spacing w:val="2"/>
        </w:rPr>
        <w:t>第三條</w:t>
      </w:r>
      <w:r w:rsidRPr="0058746C">
        <w:rPr>
          <w:rFonts w:ascii="Times New Roman" w:eastAsia="標楷體" w:hAnsi="Times New Roman"/>
          <w:spacing w:val="2"/>
        </w:rPr>
        <w:t xml:space="preserve"> </w:t>
      </w:r>
      <w:r w:rsidRPr="0058746C">
        <w:rPr>
          <w:rFonts w:ascii="Times New Roman" w:eastAsia="標楷體" w:hAnsi="Times New Roman"/>
          <w:spacing w:val="2"/>
        </w:rPr>
        <w:t>本會置委員</w:t>
      </w:r>
      <w:r w:rsidRPr="0058746C">
        <w:rPr>
          <w:rFonts w:ascii="Times New Roman" w:eastAsia="標楷體" w:hAnsi="Times New Roman"/>
          <w:spacing w:val="2"/>
        </w:rPr>
        <w:t xml:space="preserve"> </w:t>
      </w:r>
      <w:r w:rsidRPr="0058746C">
        <w:rPr>
          <w:rFonts w:ascii="Times New Roman" w:eastAsia="標楷體" w:hAnsi="Times New Roman"/>
          <w:spacing w:val="-5"/>
        </w:rPr>
        <w:t xml:space="preserve">11 </w:t>
      </w:r>
      <w:r w:rsidRPr="0058746C">
        <w:rPr>
          <w:rFonts w:ascii="Times New Roman" w:eastAsia="標楷體" w:hAnsi="Times New Roman"/>
          <w:spacing w:val="-2"/>
        </w:rPr>
        <w:t>至</w:t>
      </w:r>
      <w:r w:rsidRPr="0058746C">
        <w:rPr>
          <w:rFonts w:ascii="Times New Roman" w:eastAsia="標楷體" w:hAnsi="Times New Roman"/>
          <w:spacing w:val="-2"/>
        </w:rPr>
        <w:t xml:space="preserve"> </w:t>
      </w:r>
      <w:r w:rsidRPr="0058746C">
        <w:rPr>
          <w:rFonts w:ascii="Times New Roman" w:eastAsia="標楷體" w:hAnsi="Times New Roman"/>
        </w:rPr>
        <w:t xml:space="preserve">13 </w:t>
      </w:r>
      <w:r w:rsidRPr="0058746C">
        <w:rPr>
          <w:rFonts w:ascii="Times New Roman" w:eastAsia="標楷體" w:hAnsi="Times New Roman"/>
          <w:spacing w:val="-3"/>
        </w:rPr>
        <w:t>人，學生事務長為主任委員，副學生</w:t>
      </w:r>
      <w:bookmarkStart w:id="0" w:name="_GoBack"/>
      <w:bookmarkEnd w:id="0"/>
      <w:r w:rsidRPr="0058746C">
        <w:rPr>
          <w:rFonts w:ascii="Times New Roman" w:eastAsia="標楷體" w:hAnsi="Times New Roman"/>
          <w:spacing w:val="-3"/>
        </w:rPr>
        <w:t>事務長為副主任委員，課外活動組組長、進修服務組組長、日間部學生會會長、進修部學生聯誼會會長、日</w:t>
      </w:r>
      <w:r w:rsidRPr="0058746C">
        <w:rPr>
          <w:rFonts w:ascii="Times New Roman" w:eastAsia="標楷體" w:hAnsi="Times New Roman"/>
          <w:spacing w:val="-2"/>
        </w:rPr>
        <w:t>間部畢聯會會長及進修部畢聯會會長為當然委員，另由校長</w:t>
      </w:r>
      <w:proofErr w:type="gramStart"/>
      <w:r w:rsidRPr="0058746C">
        <w:rPr>
          <w:rFonts w:ascii="Times New Roman" w:eastAsia="標楷體" w:hAnsi="Times New Roman"/>
          <w:spacing w:val="-2"/>
        </w:rPr>
        <w:t>遴</w:t>
      </w:r>
      <w:proofErr w:type="gramEnd"/>
      <w:r w:rsidRPr="0058746C">
        <w:rPr>
          <w:rFonts w:ascii="Times New Roman" w:eastAsia="標楷體" w:hAnsi="Times New Roman"/>
          <w:spacing w:val="-2"/>
        </w:rPr>
        <w:t>聘教職員</w:t>
      </w:r>
      <w:r w:rsidRPr="0058746C">
        <w:rPr>
          <w:rFonts w:ascii="Times New Roman" w:eastAsia="標楷體" w:hAnsi="Times New Roman"/>
          <w:spacing w:val="-2"/>
        </w:rPr>
        <w:t xml:space="preserve"> </w:t>
      </w:r>
      <w:r w:rsidRPr="0058746C">
        <w:rPr>
          <w:rFonts w:ascii="Times New Roman" w:eastAsia="標楷體" w:hAnsi="Times New Roman"/>
        </w:rPr>
        <w:t xml:space="preserve">3 </w:t>
      </w:r>
      <w:r w:rsidRPr="0058746C">
        <w:rPr>
          <w:rFonts w:ascii="Times New Roman" w:eastAsia="標楷體" w:hAnsi="Times New Roman"/>
          <w:spacing w:val="-2"/>
        </w:rPr>
        <w:t>至</w:t>
      </w:r>
      <w:r w:rsidRPr="0058746C">
        <w:rPr>
          <w:rFonts w:ascii="Times New Roman" w:eastAsia="標楷體" w:hAnsi="Times New Roman"/>
          <w:spacing w:val="-2"/>
        </w:rPr>
        <w:t xml:space="preserve"> </w:t>
      </w:r>
      <w:r w:rsidRPr="0058746C">
        <w:rPr>
          <w:rFonts w:ascii="Times New Roman" w:eastAsia="標楷體" w:hAnsi="Times New Roman"/>
        </w:rPr>
        <w:t xml:space="preserve">5 </w:t>
      </w:r>
      <w:r w:rsidRPr="0058746C">
        <w:rPr>
          <w:rFonts w:ascii="Times New Roman" w:eastAsia="標楷體" w:hAnsi="Times New Roman"/>
        </w:rPr>
        <w:t>人為</w:t>
      </w:r>
    </w:p>
    <w:p w:rsidR="00677F35" w:rsidRPr="0058746C" w:rsidRDefault="0058746C">
      <w:pPr>
        <w:pStyle w:val="a3"/>
        <w:spacing w:line="281" w:lineRule="exact"/>
        <w:ind w:left="1133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選任委員，任期為</w:t>
      </w:r>
      <w:r w:rsidRPr="0058746C">
        <w:rPr>
          <w:rFonts w:ascii="Times New Roman" w:eastAsia="標楷體" w:hAnsi="Times New Roman"/>
        </w:rPr>
        <w:t xml:space="preserve"> </w:t>
      </w:r>
      <w:r w:rsidRPr="0058746C">
        <w:rPr>
          <w:rFonts w:ascii="Times New Roman" w:eastAsia="標楷體" w:hAnsi="Times New Roman"/>
        </w:rPr>
        <w:t xml:space="preserve">1 </w:t>
      </w:r>
      <w:r w:rsidRPr="0058746C">
        <w:rPr>
          <w:rFonts w:ascii="Times New Roman" w:eastAsia="標楷體" w:hAnsi="Times New Roman"/>
        </w:rPr>
        <w:t>年，連選得連任。課外活動組組長兼任本會執行秘書。</w:t>
      </w:r>
    </w:p>
    <w:p w:rsidR="00677F35" w:rsidRPr="0058746C" w:rsidRDefault="0058746C">
      <w:pPr>
        <w:pStyle w:val="a3"/>
        <w:tabs>
          <w:tab w:val="left" w:pos="1133"/>
        </w:tabs>
        <w:spacing w:before="12" w:line="170" w:lineRule="auto"/>
        <w:ind w:left="1133" w:right="134" w:hanging="1021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第四條</w:t>
      </w:r>
      <w:r w:rsidRPr="0058746C">
        <w:rPr>
          <w:rFonts w:ascii="Times New Roman" w:eastAsia="標楷體" w:hAnsi="Times New Roman"/>
        </w:rPr>
        <w:tab/>
      </w:r>
      <w:r w:rsidRPr="0058746C">
        <w:rPr>
          <w:rFonts w:ascii="Times New Roman" w:eastAsia="標楷體" w:hAnsi="Times New Roman"/>
        </w:rPr>
        <w:t>本會每學期開會</w:t>
      </w:r>
      <w:r w:rsidRPr="0058746C">
        <w:rPr>
          <w:rFonts w:ascii="Times New Roman" w:eastAsia="標楷體" w:hAnsi="Times New Roman"/>
          <w:spacing w:val="-3"/>
        </w:rPr>
        <w:t xml:space="preserve"> </w:t>
      </w:r>
      <w:r w:rsidRPr="0058746C">
        <w:rPr>
          <w:rFonts w:ascii="Times New Roman" w:eastAsia="標楷體" w:hAnsi="Times New Roman"/>
        </w:rPr>
        <w:t xml:space="preserve">1 </w:t>
      </w:r>
      <w:r w:rsidRPr="0058746C">
        <w:rPr>
          <w:rFonts w:ascii="Times New Roman" w:eastAsia="標楷體" w:hAnsi="Times New Roman"/>
          <w:spacing w:val="-5"/>
        </w:rPr>
        <w:t>次</w:t>
      </w:r>
      <w:r w:rsidRPr="0058746C">
        <w:rPr>
          <w:rFonts w:ascii="Times New Roman" w:eastAsia="標楷體" w:hAnsi="Times New Roman"/>
          <w:spacing w:val="-3"/>
        </w:rPr>
        <w:t>，</w:t>
      </w:r>
      <w:r w:rsidRPr="0058746C">
        <w:rPr>
          <w:rFonts w:ascii="Times New Roman" w:eastAsia="標楷體" w:hAnsi="Times New Roman"/>
        </w:rPr>
        <w:t>由學生事務長召集</w:t>
      </w:r>
      <w:r w:rsidRPr="0058746C">
        <w:rPr>
          <w:rFonts w:ascii="Times New Roman" w:eastAsia="標楷體" w:hAnsi="Times New Roman"/>
          <w:spacing w:val="-5"/>
        </w:rPr>
        <w:t>之</w:t>
      </w:r>
      <w:r w:rsidRPr="0058746C">
        <w:rPr>
          <w:rFonts w:ascii="Times New Roman" w:eastAsia="標楷體" w:hAnsi="Times New Roman"/>
          <w:spacing w:val="-3"/>
        </w:rPr>
        <w:t>，</w:t>
      </w:r>
      <w:r w:rsidRPr="0058746C">
        <w:rPr>
          <w:rFonts w:ascii="Times New Roman" w:eastAsia="標楷體" w:hAnsi="Times New Roman"/>
        </w:rPr>
        <w:t>必要時得召開臨時會</w:t>
      </w:r>
      <w:r w:rsidRPr="0058746C">
        <w:rPr>
          <w:rFonts w:ascii="Times New Roman" w:eastAsia="標楷體" w:hAnsi="Times New Roman"/>
          <w:spacing w:val="-5"/>
        </w:rPr>
        <w:t>議，</w:t>
      </w:r>
      <w:r w:rsidRPr="0058746C">
        <w:rPr>
          <w:rFonts w:ascii="Times New Roman" w:eastAsia="標楷體" w:hAnsi="Times New Roman"/>
        </w:rPr>
        <w:t>進行討論有關學生社團活動相關重要之事項，並協助輔導社團發展與運作。</w:t>
      </w:r>
    </w:p>
    <w:p w:rsidR="00677F35" w:rsidRPr="0058746C" w:rsidRDefault="0058746C">
      <w:pPr>
        <w:pStyle w:val="a3"/>
        <w:tabs>
          <w:tab w:val="left" w:pos="1133"/>
        </w:tabs>
        <w:spacing w:line="170" w:lineRule="auto"/>
        <w:ind w:left="1133" w:right="111" w:hanging="1021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第五條</w:t>
      </w:r>
      <w:r w:rsidRPr="0058746C">
        <w:rPr>
          <w:rFonts w:ascii="Times New Roman" w:eastAsia="標楷體" w:hAnsi="Times New Roman"/>
        </w:rPr>
        <w:tab/>
      </w:r>
      <w:r w:rsidRPr="0058746C">
        <w:rPr>
          <w:rFonts w:ascii="Times New Roman" w:eastAsia="標楷體" w:hAnsi="Times New Roman"/>
        </w:rPr>
        <w:t>會議須有半數以上委員之出席方得開會，各項決議以出席委員二分之一以上同意，</w:t>
      </w:r>
      <w:r w:rsidRPr="0058746C">
        <w:rPr>
          <w:rFonts w:ascii="Times New Roman" w:eastAsia="標楷體" w:hAnsi="Times New Roman"/>
        </w:rPr>
        <w:t xml:space="preserve"> </w:t>
      </w:r>
      <w:r w:rsidRPr="0058746C">
        <w:rPr>
          <w:rFonts w:ascii="Times New Roman" w:eastAsia="標楷體" w:hAnsi="Times New Roman"/>
        </w:rPr>
        <w:t>視為通過。</w:t>
      </w:r>
    </w:p>
    <w:p w:rsidR="00677F35" w:rsidRPr="0058746C" w:rsidRDefault="0058746C">
      <w:pPr>
        <w:pStyle w:val="a3"/>
        <w:tabs>
          <w:tab w:val="left" w:pos="1133"/>
        </w:tabs>
        <w:spacing w:line="347" w:lineRule="exact"/>
        <w:ind w:left="112"/>
        <w:rPr>
          <w:rFonts w:ascii="Times New Roman" w:eastAsia="標楷體" w:hAnsi="Times New Roman"/>
        </w:rPr>
      </w:pPr>
      <w:r w:rsidRPr="0058746C">
        <w:rPr>
          <w:rFonts w:ascii="Times New Roman" w:eastAsia="標楷體" w:hAnsi="Times New Roman"/>
        </w:rPr>
        <w:t>第六條</w:t>
      </w:r>
      <w:r w:rsidRPr="0058746C">
        <w:rPr>
          <w:rFonts w:ascii="Times New Roman" w:eastAsia="標楷體" w:hAnsi="Times New Roman"/>
        </w:rPr>
        <w:tab/>
      </w:r>
      <w:r w:rsidRPr="0058746C">
        <w:rPr>
          <w:rFonts w:ascii="Times New Roman" w:eastAsia="標楷體" w:hAnsi="Times New Roman"/>
        </w:rPr>
        <w:t>本要點經行政會議通過，校長核定後實施，修正時亦同。</w:t>
      </w: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rPr>
          <w:rFonts w:ascii="Times New Roman" w:eastAsia="標楷體" w:hAnsi="Times New Roman"/>
          <w:sz w:val="20"/>
        </w:rPr>
      </w:pPr>
    </w:p>
    <w:p w:rsidR="00677F35" w:rsidRPr="0058746C" w:rsidRDefault="00677F35">
      <w:pPr>
        <w:pStyle w:val="a3"/>
        <w:spacing w:before="9"/>
        <w:rPr>
          <w:rFonts w:ascii="Times New Roman" w:eastAsia="標楷體" w:hAnsi="Times New Roman"/>
          <w:sz w:val="28"/>
        </w:rPr>
      </w:pPr>
    </w:p>
    <w:p w:rsidR="00677F35" w:rsidRPr="0058746C" w:rsidRDefault="0058746C">
      <w:pPr>
        <w:spacing w:before="7"/>
        <w:ind w:right="131"/>
        <w:jc w:val="right"/>
        <w:rPr>
          <w:rFonts w:ascii="Times New Roman" w:eastAsia="標楷體" w:hAnsi="Times New Roman"/>
          <w:sz w:val="20"/>
        </w:rPr>
      </w:pPr>
      <w:r w:rsidRPr="0058746C">
        <w:rPr>
          <w:rFonts w:ascii="Times New Roman" w:eastAsia="標楷體" w:hAnsi="Times New Roman"/>
          <w:spacing w:val="2"/>
          <w:w w:val="99"/>
          <w:sz w:val="20"/>
        </w:rPr>
        <w:t>肆</w:t>
      </w:r>
      <w:r w:rsidRPr="0058746C">
        <w:rPr>
          <w:rFonts w:ascii="Times New Roman" w:eastAsia="標楷體" w:hAnsi="Times New Roman"/>
          <w:w w:val="47"/>
          <w:sz w:val="20"/>
        </w:rPr>
        <w:t></w:t>
      </w:r>
      <w:proofErr w:type="gramStart"/>
      <w:r w:rsidRPr="0058746C">
        <w:rPr>
          <w:rFonts w:ascii="Times New Roman" w:eastAsia="標楷體" w:hAnsi="Times New Roman"/>
          <w:spacing w:val="2"/>
          <w:w w:val="99"/>
          <w:sz w:val="20"/>
        </w:rPr>
        <w:t>一</w:t>
      </w:r>
      <w:proofErr w:type="gramEnd"/>
      <w:r w:rsidRPr="0058746C">
        <w:rPr>
          <w:rFonts w:ascii="Times New Roman" w:eastAsia="標楷體" w:hAnsi="Times New Roman"/>
          <w:spacing w:val="-3"/>
          <w:w w:val="47"/>
          <w:sz w:val="20"/>
        </w:rPr>
        <w:t></w:t>
      </w:r>
      <w:proofErr w:type="gramStart"/>
      <w:r w:rsidRPr="0058746C">
        <w:rPr>
          <w:rFonts w:ascii="Times New Roman" w:eastAsia="標楷體" w:hAnsi="Times New Roman"/>
          <w:spacing w:val="2"/>
          <w:w w:val="99"/>
          <w:sz w:val="20"/>
        </w:rPr>
        <w:t>Ｑ</w:t>
      </w:r>
      <w:proofErr w:type="gramEnd"/>
      <w:r w:rsidRPr="0058746C">
        <w:rPr>
          <w:rFonts w:ascii="Times New Roman" w:eastAsia="標楷體" w:hAnsi="Times New Roman"/>
          <w:w w:val="47"/>
          <w:sz w:val="20"/>
        </w:rPr>
        <w:t></w:t>
      </w:r>
      <w:r w:rsidRPr="0058746C">
        <w:rPr>
          <w:rFonts w:ascii="Times New Roman" w:eastAsia="標楷體" w:hAnsi="Times New Roman"/>
          <w:w w:val="99"/>
          <w:sz w:val="20"/>
        </w:rPr>
        <w:t>１</w:t>
      </w:r>
    </w:p>
    <w:sectPr w:rsidR="00677F35" w:rsidRPr="0058746C">
      <w:type w:val="continuous"/>
      <w:pgSz w:w="1191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C39"/>
    <w:multiLevelType w:val="hybridMultilevel"/>
    <w:tmpl w:val="12A80DCE"/>
    <w:lvl w:ilvl="0" w:tplc="0EECE652">
      <w:start w:val="100"/>
      <w:numFmt w:val="decimal"/>
      <w:lvlText w:val="%1"/>
      <w:lvlJc w:val="left"/>
      <w:pPr>
        <w:ind w:left="5360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97D43DFE">
      <w:numFmt w:val="bullet"/>
      <w:lvlText w:val="•"/>
      <w:lvlJc w:val="left"/>
      <w:pPr>
        <w:ind w:left="5812" w:hanging="351"/>
      </w:pPr>
      <w:rPr>
        <w:rFonts w:hint="default"/>
        <w:lang w:val="zh-TW" w:eastAsia="zh-TW" w:bidi="zh-TW"/>
      </w:rPr>
    </w:lvl>
    <w:lvl w:ilvl="2" w:tplc="CD9A4258">
      <w:numFmt w:val="bullet"/>
      <w:lvlText w:val="•"/>
      <w:lvlJc w:val="left"/>
      <w:pPr>
        <w:ind w:left="6265" w:hanging="351"/>
      </w:pPr>
      <w:rPr>
        <w:rFonts w:hint="default"/>
        <w:lang w:val="zh-TW" w:eastAsia="zh-TW" w:bidi="zh-TW"/>
      </w:rPr>
    </w:lvl>
    <w:lvl w:ilvl="3" w:tplc="B7E2DD6E">
      <w:numFmt w:val="bullet"/>
      <w:lvlText w:val="•"/>
      <w:lvlJc w:val="left"/>
      <w:pPr>
        <w:ind w:left="6717" w:hanging="351"/>
      </w:pPr>
      <w:rPr>
        <w:rFonts w:hint="default"/>
        <w:lang w:val="zh-TW" w:eastAsia="zh-TW" w:bidi="zh-TW"/>
      </w:rPr>
    </w:lvl>
    <w:lvl w:ilvl="4" w:tplc="4AE6D6AC">
      <w:numFmt w:val="bullet"/>
      <w:lvlText w:val="•"/>
      <w:lvlJc w:val="left"/>
      <w:pPr>
        <w:ind w:left="7170" w:hanging="351"/>
      </w:pPr>
      <w:rPr>
        <w:rFonts w:hint="default"/>
        <w:lang w:val="zh-TW" w:eastAsia="zh-TW" w:bidi="zh-TW"/>
      </w:rPr>
    </w:lvl>
    <w:lvl w:ilvl="5" w:tplc="163E9212">
      <w:numFmt w:val="bullet"/>
      <w:lvlText w:val="•"/>
      <w:lvlJc w:val="left"/>
      <w:pPr>
        <w:ind w:left="7623" w:hanging="351"/>
      </w:pPr>
      <w:rPr>
        <w:rFonts w:hint="default"/>
        <w:lang w:val="zh-TW" w:eastAsia="zh-TW" w:bidi="zh-TW"/>
      </w:rPr>
    </w:lvl>
    <w:lvl w:ilvl="6" w:tplc="5FE07C96">
      <w:numFmt w:val="bullet"/>
      <w:lvlText w:val="•"/>
      <w:lvlJc w:val="left"/>
      <w:pPr>
        <w:ind w:left="8075" w:hanging="351"/>
      </w:pPr>
      <w:rPr>
        <w:rFonts w:hint="default"/>
        <w:lang w:val="zh-TW" w:eastAsia="zh-TW" w:bidi="zh-TW"/>
      </w:rPr>
    </w:lvl>
    <w:lvl w:ilvl="7" w:tplc="F5AC4DBE">
      <w:numFmt w:val="bullet"/>
      <w:lvlText w:val="•"/>
      <w:lvlJc w:val="left"/>
      <w:pPr>
        <w:ind w:left="8528" w:hanging="351"/>
      </w:pPr>
      <w:rPr>
        <w:rFonts w:hint="default"/>
        <w:lang w:val="zh-TW" w:eastAsia="zh-TW" w:bidi="zh-TW"/>
      </w:rPr>
    </w:lvl>
    <w:lvl w:ilvl="8" w:tplc="D34ED4C4">
      <w:numFmt w:val="bullet"/>
      <w:lvlText w:val="•"/>
      <w:lvlJc w:val="left"/>
      <w:pPr>
        <w:ind w:left="8981" w:hanging="35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7F35"/>
    <w:rsid w:val="0058746C"/>
    <w:rsid w:val="006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F83D9-C8B1-4156-BE55-BF138E5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2" w:lineRule="exact"/>
      <w:ind w:left="5353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朝陽科技大學社團活動指導委員會設置要點</dc:title>
  <dc:creator>cyut</dc:creator>
  <cp:lastModifiedBy>Windows 使用者</cp:lastModifiedBy>
  <cp:revision>2</cp:revision>
  <dcterms:created xsi:type="dcterms:W3CDTF">2018-01-12T06:26:00Z</dcterms:created>
  <dcterms:modified xsi:type="dcterms:W3CDTF">2018-01-12T06:27:00Z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